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15C2C680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F81316"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>расчётных счетов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E46060"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>организации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с указанным типом «</w:t>
      </w:r>
      <w:r w:rsidR="00E46060" w:rsidRPr="00AE7BD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Организация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>»:</w:t>
      </w:r>
    </w:p>
    <w:p w14:paraId="3E4A9093" w14:textId="7D324095" w:rsidR="00196524" w:rsidRPr="00AE7BD4" w:rsidRDefault="00AE7BD4">
      <w:pPr>
        <w:rPr>
          <w:rFonts w:ascii="Verdana" w:hAnsi="Verdana"/>
          <w:sz w:val="18"/>
          <w:szCs w:val="18"/>
        </w:rPr>
      </w:pPr>
      <w:r w:rsidRPr="00AE7BD4">
        <w:rPr>
          <w:rFonts w:ascii="Verdana" w:hAnsi="Verdana"/>
          <w:noProof/>
          <w:sz w:val="18"/>
          <w:szCs w:val="18"/>
        </w:rPr>
        <w:drawing>
          <wp:inline distT="0" distB="0" distL="0" distR="0" wp14:anchorId="56D11CD0" wp14:editId="46746DE0">
            <wp:extent cx="5940425" cy="6097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Р_РасчётСче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4959C" w14:textId="2449CD3F" w:rsidR="00AE7BD4" w:rsidRDefault="00AE7B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Здесь указываются расчётные счета организации, которые потом используются в дальнейшем при выставлении счетов и оплаты по банку.</w:t>
      </w:r>
    </w:p>
    <w:p w14:paraId="19B6F882" w14:textId="77777777" w:rsidR="00AE7BD4" w:rsidRDefault="00AE7BD4">
      <w:pP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</w:p>
    <w:p w14:paraId="4D25F71F" w14:textId="0E8EDCBD" w:rsidR="00AE7BD4" w:rsidRDefault="00AE7BD4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Карточка расчетного счета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имеет следующий вид:</w:t>
      </w:r>
    </w:p>
    <w:p w14:paraId="7C634FA0" w14:textId="07166107" w:rsidR="00AE7BD4" w:rsidRDefault="00AE7B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00950112" wp14:editId="37FA0B43">
            <wp:extent cx="3686689" cy="1886213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асчётный счёт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56A10" w14:textId="1AE9A262" w:rsidR="00AE7BD4" w:rsidRPr="00AE7BD4" w:rsidRDefault="00AE7BD4" w:rsidP="00AE7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E7BD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lastRenderedPageBreak/>
        <w:t>Банк</w:t>
      </w:r>
      <w:r w:rsidRPr="00AE7B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можно выбрать при помощи выпадающего меню банк содержащий данный расчетный счет. Также если банк отсутствует можно добавить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его отдельно</w:t>
      </w:r>
      <w:r w:rsidRPr="00AE7B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2632AA20" w14:textId="42F1F102" w:rsidR="00AE7BD4" w:rsidRDefault="00AE7BD4" w:rsidP="00AE7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AE7BD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Расч.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Pr="00AE7BD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счет</w:t>
      </w:r>
      <w:r w:rsidRPr="00AE7B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– двадцатизначный номер расчетн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ого</w:t>
      </w:r>
      <w:r w:rsidRPr="00AE7B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счет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</w:t>
      </w:r>
      <w:r w:rsidRPr="00AE7BD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56B7BAFC" w14:textId="49966D05" w:rsidR="00AE7BD4" w:rsidRPr="00AE7BD4" w:rsidRDefault="00AE7BD4" w:rsidP="00AE7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 xml:space="preserve">Основной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сделать этот счёт основным по умолчанию при любом его использовании.</w:t>
      </w:r>
    </w:p>
    <w:p w14:paraId="5E6F3E07" w14:textId="77777777" w:rsidR="00AE7BD4" w:rsidRPr="00AE7BD4" w:rsidRDefault="00AE7BD4">
      <w:pPr>
        <w:rPr>
          <w:rFonts w:ascii="Verdana" w:hAnsi="Verdana"/>
          <w:sz w:val="18"/>
          <w:szCs w:val="18"/>
        </w:rPr>
      </w:pPr>
    </w:p>
    <w:sectPr w:rsidR="00AE7BD4" w:rsidRPr="00AE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5715A"/>
    <w:rsid w:val="000A1865"/>
    <w:rsid w:val="000D1805"/>
    <w:rsid w:val="000F5405"/>
    <w:rsid w:val="0012772A"/>
    <w:rsid w:val="00196524"/>
    <w:rsid w:val="00237742"/>
    <w:rsid w:val="003206CC"/>
    <w:rsid w:val="005D16A9"/>
    <w:rsid w:val="006321C2"/>
    <w:rsid w:val="009045D5"/>
    <w:rsid w:val="009C23D5"/>
    <w:rsid w:val="00AE7BD4"/>
    <w:rsid w:val="00C86874"/>
    <w:rsid w:val="00D5443C"/>
    <w:rsid w:val="00DA7A93"/>
    <w:rsid w:val="00E46060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2020-04-24T04:20:00Z</dcterms:created>
  <dcterms:modified xsi:type="dcterms:W3CDTF">2020-04-24T04:27:00Z</dcterms:modified>
</cp:coreProperties>
</file>