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C" w:rsidRPr="00DA22BC" w:rsidRDefault="00DA22BC" w:rsidP="00DA22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</w:pPr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>Оборудование, на котором можно установить приложение Агбис Приёмка</w:t>
      </w:r>
    </w:p>
    <w:p w:rsidR="00F025DE" w:rsidRPr="00DA22BC" w:rsidRDefault="00F025DE" w:rsidP="00F025DE">
      <w:pPr>
        <w:numPr>
          <w:ilvl w:val="0"/>
          <w:numId w:val="6"/>
        </w:numPr>
        <w:spacing w:before="100" w:beforeAutospacing="1" w:after="100" w:afterAutospacing="1" w:line="281" w:lineRule="atLeast"/>
        <w:ind w:left="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tbl>
      <w:tblPr>
        <w:tblStyle w:val="aa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4"/>
        <w:gridCol w:w="1677"/>
        <w:gridCol w:w="1538"/>
        <w:gridCol w:w="22"/>
        <w:gridCol w:w="1134"/>
        <w:gridCol w:w="1559"/>
        <w:gridCol w:w="152"/>
        <w:gridCol w:w="2110"/>
      </w:tblGrid>
      <w:tr w:rsidR="00787B4E" w:rsidTr="001D03F2">
        <w:tc>
          <w:tcPr>
            <w:tcW w:w="10343" w:type="dxa"/>
            <w:gridSpan w:val="9"/>
            <w:shd w:val="clear" w:color="auto" w:fill="B4C6E7" w:themeFill="accent1" w:themeFillTint="66"/>
          </w:tcPr>
          <w:p w:rsidR="00787B4E" w:rsidRDefault="00787B4E" w:rsidP="00A662DF">
            <w:pPr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Выездное обслуживание</w:t>
            </w:r>
          </w:p>
        </w:tc>
      </w:tr>
      <w:tr w:rsidR="00787B4E" w:rsidTr="001D03F2">
        <w:tc>
          <w:tcPr>
            <w:tcW w:w="10343" w:type="dxa"/>
            <w:gridSpan w:val="9"/>
          </w:tcPr>
          <w:p w:rsidR="00787B4E" w:rsidRPr="001D03F2" w:rsidRDefault="00787B4E" w:rsidP="001D03F2">
            <w:pPr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MSPOS-Е-Ф</w:t>
            </w:r>
            <w:r w:rsidRPr="001D03F2"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  <w:t> 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787B4E" w:rsidRPr="00705F7D" w:rsidRDefault="00B41D43" w:rsidP="00787B4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плата по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коду от Тинькофф</w:t>
            </w:r>
          </w:p>
        </w:tc>
        <w:tc>
          <w:tcPr>
            <w:tcW w:w="1711" w:type="dxa"/>
            <w:gridSpan w:val="2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«ПРИМИ КАРТУ!»от InPas</w:t>
            </w:r>
          </w:p>
          <w:p w:rsidR="00787B4E" w:rsidRPr="00705F7D" w:rsidRDefault="009E6BDB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hyperlink r:id="rId8" w:history="1">
              <w:r w:rsidR="00787B4E" w:rsidRPr="00705F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Банки-эквайеры</w:t>
              </w:r>
            </w:hyperlink>
          </w:p>
        </w:tc>
        <w:tc>
          <w:tcPr>
            <w:tcW w:w="1677" w:type="dxa"/>
          </w:tcPr>
          <w:p w:rsidR="00787B4E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B41D43" w:rsidRPr="00705F7D" w:rsidRDefault="00B41D43" w:rsidP="00B41D43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5E2A48" w:rsidTr="001D03F2">
        <w:tc>
          <w:tcPr>
            <w:tcW w:w="10343" w:type="dxa"/>
            <w:gridSpan w:val="9"/>
          </w:tcPr>
          <w:p w:rsidR="005E2A48" w:rsidRPr="001D03F2" w:rsidRDefault="005E2A48" w:rsidP="00F025DE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5 </w:t>
            </w:r>
          </w:p>
        </w:tc>
      </w:tr>
      <w:tr w:rsidR="005E2A48" w:rsidTr="001D03F2">
        <w:tc>
          <w:tcPr>
            <w:tcW w:w="215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71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5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677" w:type="dxa"/>
          </w:tcPr>
          <w:p w:rsidR="001D03F2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1D03F2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D03F2" w:rsidTr="00864A3D">
        <w:tc>
          <w:tcPr>
            <w:tcW w:w="10343" w:type="dxa"/>
            <w:gridSpan w:val="9"/>
          </w:tcPr>
          <w:p w:rsidR="001D03F2" w:rsidRPr="001D03F2" w:rsidRDefault="001D03F2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hAnsi="Times New Roman" w:cs="Times New Roman"/>
                <w:b/>
                <w:sz w:val="28"/>
                <w:szCs w:val="28"/>
              </w:rPr>
              <w:t>Планшет\Мобильный телефон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1D03F2" w:rsidRPr="002C29A5" w:rsidRDefault="001D03F2" w:rsidP="001D03F2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1)ФР</w:t>
            </w:r>
            <w:r w:rsidR="002C29A5"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телефонов/планшетов под 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управлением Android)</w:t>
            </w:r>
          </w:p>
          <w:p w:rsidR="007B7C56" w:rsidRPr="002C29A5" w:rsidRDefault="007B7C56" w:rsidP="007B7C56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</w:t>
            </w:r>
            <w:r w:rsidR="002C29A5" w:rsidRPr="002C29A5">
              <w:rPr>
                <w:rFonts w:ascii="Times New Roman" w:hAnsi="Times New Roman" w:cs="Times New Roman"/>
              </w:rPr>
              <w:t>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 xml:space="preserve">) *** </w:t>
            </w:r>
          </w:p>
          <w:p w:rsidR="002C29A5" w:rsidRPr="002C29A5" w:rsidRDefault="002C29A5" w:rsidP="007B7C5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</w:t>
            </w:r>
            <w:r w:rsidRPr="002C29A5">
              <w:rPr>
                <w:rFonts w:ascii="Times New Roman" w:hAnsi="Times New Roman" w:cs="Times New Roman"/>
              </w:rPr>
              <w:t xml:space="preserve">Удаленный фискальный регистратор </w:t>
            </w:r>
            <w:r w:rsidRPr="002C29A5">
              <w:rPr>
                <w:rFonts w:ascii="Times New Roman" w:hAnsi="Times New Roman" w:cs="Times New Roman"/>
              </w:rPr>
              <w:t xml:space="preserve">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 ***</w:t>
            </w:r>
          </w:p>
        </w:tc>
        <w:tc>
          <w:tcPr>
            <w:tcW w:w="1560" w:type="dxa"/>
            <w:gridSpan w:val="2"/>
          </w:tcPr>
          <w:p w:rsidR="001D03F2" w:rsidRPr="00705F7D" w:rsidRDefault="00C83C51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На ленте фискального регистратора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777931" w:rsidTr="00873D3B">
        <w:tc>
          <w:tcPr>
            <w:tcW w:w="10343" w:type="dxa"/>
            <w:gridSpan w:val="9"/>
          </w:tcPr>
          <w:p w:rsidR="00777931" w:rsidRPr="00787B4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777931" w:rsidRDefault="00777931" w:rsidP="00777931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9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777931" w:rsidRPr="00404B0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777931" w:rsidRPr="00705F7D" w:rsidRDefault="00777931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577F51" w:rsidTr="00C83C51">
        <w:tc>
          <w:tcPr>
            <w:tcW w:w="10343" w:type="dxa"/>
            <w:gridSpan w:val="9"/>
            <w:shd w:val="clear" w:color="auto" w:fill="B4C6E7" w:themeFill="accent1" w:themeFillTint="66"/>
          </w:tcPr>
          <w:p w:rsidR="00577F51" w:rsidRPr="00404B0E" w:rsidRDefault="00C83C51" w:rsidP="00577F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Приёмный пункт</w:t>
            </w:r>
          </w:p>
        </w:tc>
      </w:tr>
      <w:tr w:rsidR="00577F51" w:rsidTr="00873D3B">
        <w:tc>
          <w:tcPr>
            <w:tcW w:w="10343" w:type="dxa"/>
            <w:gridSpan w:val="9"/>
          </w:tcPr>
          <w:p w:rsidR="00C83C51" w:rsidRPr="00577F51" w:rsidRDefault="00C83C51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MSPOS-Т-Ф </w:t>
            </w:r>
          </w:p>
          <w:p w:rsidR="00C83C51" w:rsidRPr="00577F51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ЭВОТОР 7.3 </w:t>
            </w:r>
          </w:p>
          <w:p w:rsidR="00577F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7.2</w:t>
            </w:r>
          </w:p>
        </w:tc>
      </w:tr>
      <w:tr w:rsidR="00577F51" w:rsidTr="001D03F2">
        <w:tc>
          <w:tcPr>
            <w:tcW w:w="2127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C83C51" w:rsidTr="001D03F2">
        <w:tc>
          <w:tcPr>
            <w:tcW w:w="2127" w:type="dxa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gridSpan w:val="2"/>
          </w:tcPr>
          <w:p w:rsidR="00C83C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На сетевом принтере ****</w:t>
            </w:r>
          </w:p>
        </w:tc>
        <w:tc>
          <w:tcPr>
            <w:tcW w:w="1134" w:type="dxa"/>
          </w:tcPr>
          <w:p w:rsidR="00C83C51" w:rsidRPr="00705F7D" w:rsidRDefault="00C83C51" w:rsidP="00C83C51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83C51" w:rsidRPr="00705F7D" w:rsidRDefault="00C83C51" w:rsidP="00C83C51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C83C51" w:rsidRPr="00705F7D" w:rsidRDefault="00C83C51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E40124" w:rsidRDefault="00E40124" w:rsidP="00C83C51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F1555" w:rsidTr="00AA77AB">
        <w:tc>
          <w:tcPr>
            <w:tcW w:w="10343" w:type="dxa"/>
            <w:gridSpan w:val="9"/>
          </w:tcPr>
          <w:p w:rsidR="001F1555" w:rsidRPr="00705F7D" w:rsidRDefault="001F1555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Планшет</w:t>
            </w:r>
          </w:p>
        </w:tc>
      </w:tr>
      <w:tr w:rsidR="00A60E65" w:rsidTr="001D03F2">
        <w:tc>
          <w:tcPr>
            <w:tcW w:w="2127" w:type="dxa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A60E65" w:rsidRPr="002C29A5" w:rsidRDefault="00A60E65" w:rsidP="00A60E6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телефонов/планшетов под 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управлением Android)</w:t>
            </w:r>
          </w:p>
          <w:p w:rsidR="00A60E65" w:rsidRDefault="00A60E65" w:rsidP="00A60E6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:rsidR="002C29A5" w:rsidRPr="00705F7D" w:rsidRDefault="002C29A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2) На сетевом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принтере ****</w:t>
            </w:r>
          </w:p>
        </w:tc>
        <w:tc>
          <w:tcPr>
            <w:tcW w:w="1134" w:type="dxa"/>
          </w:tcPr>
          <w:p w:rsidR="00A60E65" w:rsidRPr="00705F7D" w:rsidRDefault="00A60E65" w:rsidP="00A60E6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Есть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0E65" w:rsidRPr="00705F7D" w:rsidRDefault="00A60E65" w:rsidP="00A60E6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2C29A5" w:rsidTr="00BC1624">
        <w:tc>
          <w:tcPr>
            <w:tcW w:w="10343" w:type="dxa"/>
            <w:gridSpan w:val="9"/>
          </w:tcPr>
          <w:p w:rsidR="002C29A5" w:rsidRPr="002C29A5" w:rsidRDefault="002C29A5" w:rsidP="00A60E6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lastRenderedPageBreak/>
              <w:t>ПК под управлением OС Windows7 и выше</w:t>
            </w:r>
          </w:p>
        </w:tc>
      </w:tr>
      <w:tr w:rsidR="002C29A5" w:rsidTr="001D03F2">
        <w:tc>
          <w:tcPr>
            <w:tcW w:w="2127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2C29A5" w:rsidTr="001D03F2">
        <w:tc>
          <w:tcPr>
            <w:tcW w:w="2127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, подключаемый по сети (только для телефонов/планшетов под управлением Android)</w:t>
            </w:r>
          </w:p>
          <w:p w:rsidR="002C29A5" w:rsidRDefault="002C29A5" w:rsidP="002C29A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) На сетевом принтере ****</w:t>
            </w:r>
          </w:p>
        </w:tc>
        <w:tc>
          <w:tcPr>
            <w:tcW w:w="1134" w:type="dxa"/>
          </w:tcPr>
          <w:p w:rsidR="00E40124" w:rsidRPr="00705F7D" w:rsidRDefault="00E40124" w:rsidP="00E40124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2C29A5" w:rsidRPr="00705F7D" w:rsidRDefault="002C29A5" w:rsidP="002C29A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29A5" w:rsidRPr="00705F7D" w:rsidRDefault="00E40124" w:rsidP="002C29A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gridSpan w:val="2"/>
          </w:tcPr>
          <w:p w:rsidR="002C29A5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  <w:p w:rsidR="00E40124" w:rsidRPr="00705F7D" w:rsidRDefault="00E40124" w:rsidP="00E40124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E40124" w:rsidRPr="00E40124" w:rsidRDefault="00E40124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Агбис Подпись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для принятия электронной подписи</w:t>
            </w:r>
          </w:p>
        </w:tc>
      </w:tr>
      <w:tr w:rsidR="002C29A5" w:rsidTr="009C54B4">
        <w:tc>
          <w:tcPr>
            <w:tcW w:w="10343" w:type="dxa"/>
            <w:gridSpan w:val="9"/>
          </w:tcPr>
          <w:p w:rsidR="002C29A5" w:rsidRPr="00787B4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2C29A5" w:rsidRDefault="002C29A5" w:rsidP="002C29A5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10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****</w:t>
            </w:r>
            <w:r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 xml:space="preserve">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Печать квитанций, накладных, отчетов на принтере (подключенном по Ethernet):</w:t>
            </w:r>
          </w:p>
          <w:p w:rsidR="002C29A5" w:rsidRPr="00A60E6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HP M402dn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M2540dn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lastRenderedPageBreak/>
              <w:t>Kyocera P3145dn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P3045dn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E40124" w:rsidRDefault="002C29A5" w:rsidP="002C29A5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Принтеры бирок (подключение по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val="en-US" w:eastAsia="ru-RU"/>
              </w:rPr>
              <w:t>Ethernet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)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Godex G500-UES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Mprint Terra Nova TLP100</w:t>
            </w: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Фискальный регистратор фирмы АТОЛ (подключенный по Ethernet или WiFi) для России: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11Ф;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30Ф;</w:t>
            </w:r>
            <w:bookmarkStart w:id="0" w:name="_GoBack"/>
            <w:bookmarkEnd w:id="0"/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30Ф+;</w:t>
            </w:r>
          </w:p>
          <w:p w:rsidR="00E40124" w:rsidRPr="002C29A5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 мобильный</w:t>
            </w:r>
          </w:p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F025DE" w:rsidRDefault="00F025DE" w:rsidP="00F025DE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:rsidR="0017356A" w:rsidRPr="00E83F95" w:rsidRDefault="0017356A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sectPr w:rsidR="0017356A" w:rsidRPr="00E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DB" w:rsidRDefault="009E6BDB" w:rsidP="00DA22BC">
      <w:pPr>
        <w:spacing w:after="0" w:line="240" w:lineRule="auto"/>
      </w:pPr>
      <w:r>
        <w:separator/>
      </w:r>
    </w:p>
  </w:endnote>
  <w:endnote w:type="continuationSeparator" w:id="0">
    <w:p w:rsidR="009E6BDB" w:rsidRDefault="009E6BDB" w:rsidP="00DA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DB" w:rsidRDefault="009E6BDB" w:rsidP="00DA22BC">
      <w:pPr>
        <w:spacing w:after="0" w:line="240" w:lineRule="auto"/>
      </w:pPr>
      <w:r>
        <w:separator/>
      </w:r>
    </w:p>
  </w:footnote>
  <w:footnote w:type="continuationSeparator" w:id="0">
    <w:p w:rsidR="009E6BDB" w:rsidRDefault="009E6BDB" w:rsidP="00DA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F7A4B"/>
    <w:multiLevelType w:val="multilevel"/>
    <w:tmpl w:val="BF280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6DA8"/>
    <w:multiLevelType w:val="multilevel"/>
    <w:tmpl w:val="454CD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3CD8"/>
    <w:multiLevelType w:val="multilevel"/>
    <w:tmpl w:val="EFDC8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11EC9"/>
    <w:multiLevelType w:val="multilevel"/>
    <w:tmpl w:val="98DC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04AB0"/>
    <w:multiLevelType w:val="multilevel"/>
    <w:tmpl w:val="97AA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62F10"/>
    <w:multiLevelType w:val="multilevel"/>
    <w:tmpl w:val="86C84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17"/>
    <w:rsid w:val="0017356A"/>
    <w:rsid w:val="001D03F2"/>
    <w:rsid w:val="001F1555"/>
    <w:rsid w:val="002C29A5"/>
    <w:rsid w:val="0032268F"/>
    <w:rsid w:val="00337E17"/>
    <w:rsid w:val="0034223F"/>
    <w:rsid w:val="00404B0E"/>
    <w:rsid w:val="004A28BC"/>
    <w:rsid w:val="004F0357"/>
    <w:rsid w:val="00577F51"/>
    <w:rsid w:val="005E2A48"/>
    <w:rsid w:val="00675FB3"/>
    <w:rsid w:val="00681E5E"/>
    <w:rsid w:val="006946B6"/>
    <w:rsid w:val="006A0C18"/>
    <w:rsid w:val="00705F7D"/>
    <w:rsid w:val="00777931"/>
    <w:rsid w:val="00787B4E"/>
    <w:rsid w:val="007B7C56"/>
    <w:rsid w:val="007E194F"/>
    <w:rsid w:val="008076CA"/>
    <w:rsid w:val="008861CA"/>
    <w:rsid w:val="00891503"/>
    <w:rsid w:val="008B523C"/>
    <w:rsid w:val="008D1685"/>
    <w:rsid w:val="00941713"/>
    <w:rsid w:val="009E6BDB"/>
    <w:rsid w:val="00A07E78"/>
    <w:rsid w:val="00A3148C"/>
    <w:rsid w:val="00A60E65"/>
    <w:rsid w:val="00A662DF"/>
    <w:rsid w:val="00B41D43"/>
    <w:rsid w:val="00B4435B"/>
    <w:rsid w:val="00C83C51"/>
    <w:rsid w:val="00CF3150"/>
    <w:rsid w:val="00D76E89"/>
    <w:rsid w:val="00DA22BC"/>
    <w:rsid w:val="00E40124"/>
    <w:rsid w:val="00E83F95"/>
    <w:rsid w:val="00EA3575"/>
    <w:rsid w:val="00ED4507"/>
    <w:rsid w:val="00F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0D5D"/>
  <w15:chartTrackingRefBased/>
  <w15:docId w15:val="{9D8EAA2A-1F70-4566-A2C5-6D7F014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24"/>
  </w:style>
  <w:style w:type="paragraph" w:styleId="1">
    <w:name w:val="heading 1"/>
    <w:basedOn w:val="a"/>
    <w:next w:val="a"/>
    <w:link w:val="10"/>
    <w:uiPriority w:val="9"/>
    <w:qFormat/>
    <w:rsid w:val="00DA2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2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2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2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22BC"/>
    <w:rPr>
      <w:i/>
      <w:iCs/>
    </w:rPr>
  </w:style>
  <w:style w:type="character" w:styleId="a6">
    <w:name w:val="Hyperlink"/>
    <w:basedOn w:val="a0"/>
    <w:uiPriority w:val="99"/>
    <w:unhideWhenUsed/>
    <w:rsid w:val="00DA22B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A22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22B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22B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A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a">
    <w:name w:val="Table Grid"/>
    <w:basedOn w:val="a1"/>
    <w:uiPriority w:val="39"/>
    <w:rsid w:val="00A6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kartu.ru/about/partner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B760-A95B-4475-8A3F-3F0D0B3A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2021-12-10T13:17:00Z</dcterms:created>
  <dcterms:modified xsi:type="dcterms:W3CDTF">2021-12-10T13:17:00Z</dcterms:modified>
</cp:coreProperties>
</file>