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21F2FE" w14:textId="094B04AD" w:rsidR="007D565A" w:rsidRDefault="004828A9" w:rsidP="004828A9">
      <w:bookmarkStart w:id="0" w:name="_GoBack"/>
      <w:bookmarkEnd w:id="0"/>
      <w:r>
        <w:t>Документация по ЧЧ в АП:</w:t>
      </w:r>
    </w:p>
    <w:p w14:paraId="1DFF19A5" w14:textId="22BB13CA" w:rsidR="004828A9" w:rsidRDefault="004828A9" w:rsidP="004828A9">
      <w:pPr>
        <w:pStyle w:val="a3"/>
        <w:numPr>
          <w:ilvl w:val="0"/>
          <w:numId w:val="1"/>
        </w:numPr>
      </w:pPr>
      <w:r>
        <w:t xml:space="preserve">Включаем работу записывающих </w:t>
      </w:r>
      <w:proofErr w:type="spellStart"/>
      <w:r>
        <w:t>апи</w:t>
      </w:r>
      <w:proofErr w:type="spellEnd"/>
      <w:r>
        <w:t xml:space="preserve"> для ЧЧ:</w:t>
      </w:r>
    </w:p>
    <w:p w14:paraId="7DF2FC7A" w14:textId="5AA26E6E" w:rsidR="004828A9" w:rsidRDefault="004828A9" w:rsidP="00643FAF">
      <w:r>
        <w:rPr>
          <w:noProof/>
          <w:lang w:eastAsia="ru-RU"/>
        </w:rPr>
        <w:drawing>
          <wp:inline distT="0" distB="0" distL="0" distR="0" wp14:anchorId="080D6D58" wp14:editId="06287F25">
            <wp:extent cx="5800000" cy="5504762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00000" cy="55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35073" w14:textId="2002C40F" w:rsidR="004828A9" w:rsidRDefault="004828A9" w:rsidP="004828A9">
      <w:pPr>
        <w:pStyle w:val="a3"/>
        <w:numPr>
          <w:ilvl w:val="0"/>
          <w:numId w:val="1"/>
        </w:numPr>
      </w:pPr>
      <w:r>
        <w:t xml:space="preserve">В карточке клиента включаем </w:t>
      </w:r>
      <w:r w:rsidR="00643FAF">
        <w:t xml:space="preserve">разрешение на работу </w:t>
      </w:r>
      <w:proofErr w:type="spellStart"/>
      <w:r w:rsidR="00643FAF">
        <w:t>чистомена</w:t>
      </w:r>
      <w:proofErr w:type="spellEnd"/>
      <w:r w:rsidR="00643FAF">
        <w:t>:</w:t>
      </w:r>
    </w:p>
    <w:p w14:paraId="252841AD" w14:textId="519A40DE" w:rsidR="00643FAF" w:rsidRDefault="00643FAF" w:rsidP="00643FAF">
      <w:r>
        <w:rPr>
          <w:noProof/>
          <w:lang w:eastAsia="ru-RU"/>
        </w:rPr>
        <w:lastRenderedPageBreak/>
        <w:drawing>
          <wp:inline distT="0" distB="0" distL="0" distR="0" wp14:anchorId="6961583C" wp14:editId="76DBB07E">
            <wp:extent cx="5940425" cy="4914265"/>
            <wp:effectExtent l="0" t="0" r="317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914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76349" w14:textId="2B367250" w:rsidR="00643FAF" w:rsidRDefault="00643FAF" w:rsidP="00643FAF">
      <w:r>
        <w:t xml:space="preserve">Если данную галочку включить, то при авторизации в АП у данного пользователя (при включении записывающих </w:t>
      </w:r>
      <w:proofErr w:type="spellStart"/>
      <w:r>
        <w:t>апи</w:t>
      </w:r>
      <w:proofErr w:type="spellEnd"/>
      <w:r>
        <w:t xml:space="preserve">) всегда будет только режим </w:t>
      </w:r>
      <w:proofErr w:type="spellStart"/>
      <w:r>
        <w:t>Чистомена</w:t>
      </w:r>
      <w:proofErr w:type="spellEnd"/>
      <w:r>
        <w:t>. Авторизация такого пользователя не занимает лицензии основного модуля!</w:t>
      </w:r>
    </w:p>
    <w:p w14:paraId="62CC386F" w14:textId="4F9DDE34" w:rsidR="00643FAF" w:rsidRDefault="00643FAF" w:rsidP="00643FAF">
      <w:pPr>
        <w:ind w:left="360"/>
      </w:pPr>
    </w:p>
    <w:p w14:paraId="76624F99" w14:textId="3AA04935" w:rsidR="00643FAF" w:rsidRDefault="00643FAF" w:rsidP="00643FAF">
      <w:r>
        <w:t xml:space="preserve">Ограничения режима </w:t>
      </w:r>
      <w:proofErr w:type="spellStart"/>
      <w:r>
        <w:t>Чистомена</w:t>
      </w:r>
      <w:proofErr w:type="spellEnd"/>
      <w:r>
        <w:t xml:space="preserve"> в АП:</w:t>
      </w:r>
    </w:p>
    <w:p w14:paraId="322539FE" w14:textId="64456321" w:rsidR="00643FAF" w:rsidRDefault="00643FAF" w:rsidP="00643FAF">
      <w:pPr>
        <w:pStyle w:val="a3"/>
        <w:numPr>
          <w:ilvl w:val="0"/>
          <w:numId w:val="2"/>
        </w:numPr>
      </w:pPr>
      <w:r>
        <w:t>На главном экране скрываются все кнопки кроме: принять накладную, поиск заказа и принять мешок</w:t>
      </w:r>
    </w:p>
    <w:p w14:paraId="54F8CCCB" w14:textId="5381051B" w:rsidR="00643FAF" w:rsidRDefault="00643FAF" w:rsidP="00643FAF">
      <w:pPr>
        <w:pStyle w:val="a3"/>
        <w:numPr>
          <w:ilvl w:val="0"/>
          <w:numId w:val="2"/>
        </w:numPr>
      </w:pPr>
      <w:r>
        <w:t>На главном экране в выезжающем меню скрываются все кнопки кроме Рабочего стола</w:t>
      </w:r>
    </w:p>
    <w:p w14:paraId="17ADBB5F" w14:textId="7F01159E" w:rsidR="00643FAF" w:rsidRDefault="00643FAF" w:rsidP="00643FAF">
      <w:pPr>
        <w:pStyle w:val="a3"/>
        <w:numPr>
          <w:ilvl w:val="0"/>
          <w:numId w:val="2"/>
        </w:numPr>
      </w:pPr>
      <w:r>
        <w:t>В окне заказа скрываются все вкладки кроме ИНФО</w:t>
      </w:r>
    </w:p>
    <w:p w14:paraId="67A74FCC" w14:textId="55F49A0E" w:rsidR="00643FAF" w:rsidRDefault="00643FAF" w:rsidP="00643FAF">
      <w:pPr>
        <w:pStyle w:val="a3"/>
        <w:numPr>
          <w:ilvl w:val="0"/>
          <w:numId w:val="2"/>
        </w:numPr>
      </w:pPr>
      <w:r>
        <w:t xml:space="preserve">В окне заказа может отображаться только кнопка </w:t>
      </w:r>
      <w:r w:rsidRPr="00643FAF">
        <w:t>“</w:t>
      </w:r>
      <w:r>
        <w:t>ВЫДАТЬ ЗАКАЗ</w:t>
      </w:r>
      <w:r w:rsidRPr="00643FAF">
        <w:t>”</w:t>
      </w:r>
      <w:r>
        <w:t xml:space="preserve">, </w:t>
      </w:r>
      <w:proofErr w:type="gramStart"/>
      <w:r>
        <w:t>при условии что</w:t>
      </w:r>
      <w:proofErr w:type="gramEnd"/>
      <w:r>
        <w:t xml:space="preserve"> все условия для ее появления соблюдены</w:t>
      </w:r>
    </w:p>
    <w:p w14:paraId="23C6F02B" w14:textId="0975673A" w:rsidR="00643FAF" w:rsidRDefault="00643FAF" w:rsidP="00643FAF">
      <w:pPr>
        <w:pStyle w:val="a3"/>
        <w:numPr>
          <w:ilvl w:val="0"/>
          <w:numId w:val="2"/>
        </w:numPr>
      </w:pPr>
      <w:r>
        <w:t>В окне заказа мы скрываем возможность печати</w:t>
      </w:r>
    </w:p>
    <w:p w14:paraId="7805C44E" w14:textId="629975BF" w:rsidR="00643FAF" w:rsidRDefault="00643FAF" w:rsidP="00643FAF"/>
    <w:p w14:paraId="34471580" w14:textId="2E6E3FA8" w:rsidR="00643FAF" w:rsidRDefault="00643FAF" w:rsidP="00643FAF">
      <w:r>
        <w:t xml:space="preserve">Технические ограничения на новый режим: если в модуле АП включился режим </w:t>
      </w:r>
      <w:proofErr w:type="spellStart"/>
      <w:r>
        <w:t>чистомена</w:t>
      </w:r>
      <w:proofErr w:type="spellEnd"/>
      <w:r>
        <w:t xml:space="preserve">, то команда сохранения мешка с пломбой ретранслируется через наш сервер </w:t>
      </w:r>
      <w:proofErr w:type="spellStart"/>
      <w:r>
        <w:rPr>
          <w:lang w:val="en-US"/>
        </w:rPr>
        <w:t>himinfo</w:t>
      </w:r>
      <w:proofErr w:type="spellEnd"/>
      <w:r>
        <w:t xml:space="preserve">. На стороне ретранслятора идет фиксация данной команды, для того чтобы в будущем выставить счет за выполненную команду. Фиксация команды происходит только в случае успеха операции. Если произошла ошибка на сервере и команда не выполнилась фиксации не произойдет. Также фиксации не произойдет если мы попытались сохранить повторно одну и туже пломбы. В этом случае на стороне АП выдастся сообщение о </w:t>
      </w:r>
      <w:r w:rsidR="00A2612C">
        <w:t>том,</w:t>
      </w:r>
      <w:r>
        <w:t xml:space="preserve"> что номер пломбы уже используется.</w:t>
      </w:r>
    </w:p>
    <w:p w14:paraId="568CDFC1" w14:textId="1D0B8399" w:rsidR="00A2612C" w:rsidRDefault="00A2612C" w:rsidP="00643FAF">
      <w:r>
        <w:lastRenderedPageBreak/>
        <w:t>Подсчет кол-во команд осуществляется через задачник:</w:t>
      </w:r>
    </w:p>
    <w:p w14:paraId="5DC43549" w14:textId="029ABFCA" w:rsidR="00A2612C" w:rsidRDefault="00A2612C" w:rsidP="00643FAF">
      <w:r>
        <w:rPr>
          <w:noProof/>
          <w:lang w:eastAsia="ru-RU"/>
        </w:rPr>
        <w:drawing>
          <wp:inline distT="0" distB="0" distL="0" distR="0" wp14:anchorId="3782D6CD" wp14:editId="2F3849D8">
            <wp:extent cx="5940425" cy="316547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6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C66E0" w14:textId="27C36596" w:rsidR="00B653F1" w:rsidRDefault="00B653F1" w:rsidP="00643FAF"/>
    <w:p w14:paraId="0E1CFD88" w14:textId="3EB3798A" w:rsidR="00B653F1" w:rsidRDefault="00B653F1" w:rsidP="00643FAF">
      <w:r>
        <w:t>Пример программы:</w:t>
      </w:r>
    </w:p>
    <w:p w14:paraId="064A7F60" w14:textId="12EDDCDF" w:rsidR="00B653F1" w:rsidRDefault="00B653F1" w:rsidP="00643FAF">
      <w:r>
        <w:rPr>
          <w:noProof/>
          <w:lang w:eastAsia="ru-RU"/>
        </w:rPr>
        <w:drawing>
          <wp:inline distT="0" distB="0" distL="0" distR="0" wp14:anchorId="66CA9520" wp14:editId="04C7E14B">
            <wp:extent cx="2489372" cy="4107976"/>
            <wp:effectExtent l="0" t="0" r="6350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03911" cy="4131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1BC49D0D" wp14:editId="306280C8">
            <wp:extent cx="2497541" cy="412145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45156" cy="4200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6CB21" w14:textId="4A3F010C" w:rsidR="00B653F1" w:rsidRDefault="00B653F1" w:rsidP="00643FAF">
      <w:r>
        <w:rPr>
          <w:noProof/>
          <w:lang w:eastAsia="ru-RU"/>
        </w:rPr>
        <w:lastRenderedPageBreak/>
        <w:drawing>
          <wp:inline distT="0" distB="0" distL="0" distR="0" wp14:anchorId="2043539B" wp14:editId="08A02EC8">
            <wp:extent cx="2501778" cy="4128448"/>
            <wp:effectExtent l="0" t="0" r="0" b="571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12244" cy="4145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105749C8" wp14:editId="5C7EB316">
            <wp:extent cx="2510047" cy="4142096"/>
            <wp:effectExtent l="0" t="0" r="508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29166" cy="4173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7FF60" w14:textId="0A70B143" w:rsidR="00B653F1" w:rsidRPr="00643FAF" w:rsidRDefault="00B653F1" w:rsidP="00643FAF">
      <w:r>
        <w:rPr>
          <w:noProof/>
          <w:lang w:eastAsia="ru-RU"/>
        </w:rPr>
        <w:drawing>
          <wp:inline distT="0" distB="0" distL="0" distR="0" wp14:anchorId="1335936F" wp14:editId="6A3718E5">
            <wp:extent cx="2505912" cy="4135272"/>
            <wp:effectExtent l="0" t="0" r="889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26857" cy="416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204D0C9E" wp14:editId="3ED5C289">
            <wp:extent cx="2493507" cy="4114800"/>
            <wp:effectExtent l="0" t="0" r="254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11266" cy="414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54DA5" w14:textId="77777777" w:rsidR="00643FAF" w:rsidRPr="004828A9" w:rsidRDefault="00643FAF" w:rsidP="00643FAF">
      <w:pPr>
        <w:pStyle w:val="a3"/>
      </w:pPr>
    </w:p>
    <w:sectPr w:rsidR="00643FAF" w:rsidRPr="00482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14A19"/>
    <w:multiLevelType w:val="hybridMultilevel"/>
    <w:tmpl w:val="B546C6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A643A"/>
    <w:multiLevelType w:val="hybridMultilevel"/>
    <w:tmpl w:val="8F7C0D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8A9"/>
    <w:rsid w:val="0039793F"/>
    <w:rsid w:val="004632B0"/>
    <w:rsid w:val="004828A9"/>
    <w:rsid w:val="00615A2D"/>
    <w:rsid w:val="00643FAF"/>
    <w:rsid w:val="007D565A"/>
    <w:rsid w:val="00A2612C"/>
    <w:rsid w:val="00B6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C1017"/>
  <w15:chartTrackingRefBased/>
  <w15:docId w15:val="{657111F1-5B8F-468C-8BEE-A8D72CCA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28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Козлов</dc:creator>
  <cp:keywords/>
  <dc:description/>
  <cp:lastModifiedBy>Agbis-AlexandrKL</cp:lastModifiedBy>
  <cp:revision>2</cp:revision>
  <dcterms:created xsi:type="dcterms:W3CDTF">2021-02-26T12:50:00Z</dcterms:created>
  <dcterms:modified xsi:type="dcterms:W3CDTF">2021-02-26T12:50:00Z</dcterms:modified>
</cp:coreProperties>
</file>